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44" w:rsidRPr="00E964A1" w:rsidRDefault="00526444" w:rsidP="00E96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4A1">
        <w:rPr>
          <w:rFonts w:ascii="Times New Roman" w:hAnsi="Times New Roman" w:cs="Times New Roman"/>
          <w:b/>
          <w:sz w:val="28"/>
          <w:szCs w:val="28"/>
        </w:rPr>
        <w:t>Аннотация к рабочей программе учебной</w:t>
      </w:r>
    </w:p>
    <w:p w:rsidR="00526444" w:rsidRPr="00E964A1" w:rsidRDefault="00526444" w:rsidP="00E96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4A1">
        <w:rPr>
          <w:rFonts w:ascii="Times New Roman" w:hAnsi="Times New Roman" w:cs="Times New Roman"/>
          <w:b/>
          <w:sz w:val="28"/>
          <w:szCs w:val="28"/>
        </w:rPr>
        <w:t>Дисциплины/профессионального модуля</w:t>
      </w:r>
    </w:p>
    <w:p w:rsidR="00526444" w:rsidRPr="00E964A1" w:rsidRDefault="00526444" w:rsidP="00E964A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964A1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39568E" w:rsidRPr="00E964A1">
        <w:rPr>
          <w:rFonts w:ascii="Times New Roman" w:hAnsi="Times New Roman" w:cs="Times New Roman"/>
          <w:sz w:val="28"/>
          <w:szCs w:val="28"/>
          <w:u w:val="single"/>
        </w:rPr>
        <w:t>Киселёва Л.Д., препода</w:t>
      </w:r>
      <w:r w:rsidRPr="00E964A1">
        <w:rPr>
          <w:rFonts w:ascii="Times New Roman" w:hAnsi="Times New Roman" w:cs="Times New Roman"/>
          <w:sz w:val="28"/>
          <w:szCs w:val="28"/>
          <w:u w:val="single"/>
        </w:rPr>
        <w:t>ватель литературы и  русского языка</w:t>
      </w:r>
    </w:p>
    <w:p w:rsidR="00526444" w:rsidRPr="00E964A1" w:rsidRDefault="00526444" w:rsidP="00E964A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964A1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Pr="00E964A1">
        <w:rPr>
          <w:rFonts w:ascii="Times New Roman" w:hAnsi="Times New Roman" w:cs="Times New Roman"/>
          <w:sz w:val="28"/>
          <w:szCs w:val="28"/>
          <w:u w:val="single"/>
        </w:rPr>
        <w:t>38.02.01. Экономика и бухгалтерский учё</w:t>
      </w:r>
      <w:proofErr w:type="gramStart"/>
      <w:r w:rsidRPr="00E964A1">
        <w:rPr>
          <w:rFonts w:ascii="Times New Roman" w:hAnsi="Times New Roman" w:cs="Times New Roman"/>
          <w:sz w:val="28"/>
          <w:szCs w:val="28"/>
          <w:u w:val="single"/>
        </w:rPr>
        <w:t>т(</w:t>
      </w:r>
      <w:proofErr w:type="gramEnd"/>
      <w:r w:rsidRPr="00E964A1">
        <w:rPr>
          <w:rFonts w:ascii="Times New Roman" w:hAnsi="Times New Roman" w:cs="Times New Roman"/>
          <w:sz w:val="28"/>
          <w:szCs w:val="28"/>
          <w:u w:val="single"/>
        </w:rPr>
        <w:t xml:space="preserve"> по отраслям)</w:t>
      </w:r>
    </w:p>
    <w:p w:rsidR="00526444" w:rsidRPr="00E964A1" w:rsidRDefault="00526444" w:rsidP="00E964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964A1">
        <w:rPr>
          <w:rFonts w:ascii="Times New Roman" w:hAnsi="Times New Roman" w:cs="Times New Roman"/>
          <w:sz w:val="28"/>
          <w:szCs w:val="28"/>
          <w:u w:val="single"/>
        </w:rPr>
        <w:t>Очная форма обучения</w:t>
      </w:r>
    </w:p>
    <w:p w:rsidR="00526444" w:rsidRDefault="00526444" w:rsidP="00E964A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964A1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E964A1">
        <w:rPr>
          <w:rFonts w:ascii="Times New Roman" w:hAnsi="Times New Roman" w:cs="Times New Roman"/>
          <w:sz w:val="28"/>
          <w:szCs w:val="28"/>
          <w:u w:val="single"/>
        </w:rPr>
        <w:t>Б</w:t>
      </w:r>
      <w:proofErr w:type="gramStart"/>
      <w:r w:rsidRPr="00E964A1">
        <w:rPr>
          <w:rFonts w:ascii="Times New Roman" w:hAnsi="Times New Roman" w:cs="Times New Roman"/>
          <w:sz w:val="28"/>
          <w:szCs w:val="28"/>
          <w:u w:val="single"/>
        </w:rPr>
        <w:t>Д(</w:t>
      </w:r>
      <w:proofErr w:type="gramEnd"/>
      <w:r w:rsidRPr="00E964A1">
        <w:rPr>
          <w:rFonts w:ascii="Times New Roman" w:hAnsi="Times New Roman" w:cs="Times New Roman"/>
          <w:sz w:val="28"/>
          <w:szCs w:val="28"/>
          <w:u w:val="single"/>
        </w:rPr>
        <w:t>ПД)01. Русский язык</w:t>
      </w:r>
    </w:p>
    <w:p w:rsidR="00E964A1" w:rsidRPr="00E964A1" w:rsidRDefault="00E964A1" w:rsidP="00E964A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26444" w:rsidRPr="00E964A1" w:rsidRDefault="00526444" w:rsidP="00E964A1">
      <w:p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964A1">
        <w:rPr>
          <w:rFonts w:ascii="Times New Roman" w:hAnsi="Times New Roman" w:cs="Times New Roman"/>
          <w:b/>
          <w:sz w:val="28"/>
          <w:szCs w:val="28"/>
        </w:rPr>
        <w:t>1.</w:t>
      </w:r>
      <w:r w:rsidRPr="00E964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Цели и задачи учебной дисциплины/профессионального модуля</w:t>
      </w:r>
    </w:p>
    <w:p w:rsidR="00526444" w:rsidRPr="00E964A1" w:rsidRDefault="00526444" w:rsidP="00E964A1">
      <w:pPr>
        <w:tabs>
          <w:tab w:val="left" w:pos="5295"/>
        </w:tabs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64A1">
        <w:rPr>
          <w:rFonts w:ascii="Times New Roman" w:hAnsi="Times New Roman" w:cs="Times New Roman"/>
          <w:color w:val="000000"/>
          <w:sz w:val="28"/>
          <w:szCs w:val="28"/>
        </w:rPr>
        <w:t>Рабочая программа учебной дисциплины Б</w:t>
      </w:r>
      <w:proofErr w:type="gramStart"/>
      <w:r w:rsidRPr="00E964A1">
        <w:rPr>
          <w:rFonts w:ascii="Times New Roman" w:hAnsi="Times New Roman" w:cs="Times New Roman"/>
          <w:color w:val="000000"/>
          <w:sz w:val="28"/>
          <w:szCs w:val="28"/>
        </w:rPr>
        <w:t>Д(</w:t>
      </w:r>
      <w:proofErr w:type="gramEnd"/>
      <w:r w:rsidRPr="00E964A1">
        <w:rPr>
          <w:rFonts w:ascii="Times New Roman" w:hAnsi="Times New Roman" w:cs="Times New Roman"/>
          <w:color w:val="000000"/>
          <w:sz w:val="28"/>
          <w:szCs w:val="28"/>
        </w:rPr>
        <w:t xml:space="preserve">ПД) </w:t>
      </w:r>
      <w:r w:rsidRPr="00E964A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01.Русский язык </w:t>
      </w:r>
      <w:r w:rsidRPr="00E964A1">
        <w:rPr>
          <w:rFonts w:ascii="Times New Roman" w:hAnsi="Times New Roman" w:cs="Times New Roman"/>
          <w:color w:val="000000"/>
          <w:sz w:val="28"/>
          <w:szCs w:val="28"/>
        </w:rPr>
        <w:t>ориентирована на достижение следующих целей:</w:t>
      </w:r>
    </w:p>
    <w:p w:rsidR="00526444" w:rsidRPr="00E964A1" w:rsidRDefault="00526444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4A1">
        <w:rPr>
          <w:rFonts w:ascii="Times New Roman" w:hAnsi="Times New Roman" w:cs="Times New Roman"/>
          <w:b/>
          <w:color w:val="FF0000"/>
          <w:sz w:val="28"/>
          <w:szCs w:val="28"/>
        </w:rPr>
        <w:t>1.</w:t>
      </w:r>
      <w:r w:rsidRPr="00E964A1">
        <w:rPr>
          <w:rFonts w:ascii="Times New Roman" w:hAnsi="Times New Roman" w:cs="Times New Roman"/>
          <w:sz w:val="28"/>
          <w:szCs w:val="28"/>
        </w:rPr>
        <w:t xml:space="preserve"> Изучение русского языка на базовом уровне среднего (полного) общего образования направлено на достижение следующих целей:</w:t>
      </w:r>
    </w:p>
    <w:p w:rsidR="00526444" w:rsidRPr="00E964A1" w:rsidRDefault="00526444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4A1">
        <w:rPr>
          <w:rFonts w:ascii="Times New Roman" w:hAnsi="Times New Roman" w:cs="Times New Roman"/>
          <w:sz w:val="28"/>
          <w:szCs w:val="28"/>
        </w:rPr>
        <w:t>-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526444" w:rsidRPr="00E964A1" w:rsidRDefault="00526444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4A1">
        <w:rPr>
          <w:rFonts w:ascii="Times New Roman" w:hAnsi="Times New Roman" w:cs="Times New Roman"/>
          <w:sz w:val="28"/>
          <w:szCs w:val="28"/>
        </w:rPr>
        <w:t>- 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профессии;</w:t>
      </w:r>
    </w:p>
    <w:p w:rsidR="00526444" w:rsidRPr="00E964A1" w:rsidRDefault="00526444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4A1">
        <w:rPr>
          <w:rFonts w:ascii="Times New Roman" w:hAnsi="Times New Roman" w:cs="Times New Roman"/>
          <w:sz w:val="28"/>
          <w:szCs w:val="28"/>
        </w:rPr>
        <w:t>-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526444" w:rsidRPr="00E964A1" w:rsidRDefault="00526444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4A1">
        <w:rPr>
          <w:rFonts w:ascii="Times New Roman" w:hAnsi="Times New Roman" w:cs="Times New Roman"/>
          <w:sz w:val="28"/>
          <w:szCs w:val="28"/>
        </w:rPr>
        <w:t>-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526444" w:rsidRPr="00E964A1" w:rsidRDefault="00526444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4A1">
        <w:rPr>
          <w:rFonts w:ascii="Times New Roman" w:hAnsi="Times New Roman" w:cs="Times New Roman"/>
          <w:sz w:val="28"/>
          <w:szCs w:val="28"/>
        </w:rPr>
        <w:t>-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</w:t>
      </w:r>
    </w:p>
    <w:p w:rsidR="00526444" w:rsidRDefault="00526444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4A1">
        <w:rPr>
          <w:rFonts w:ascii="Times New Roman" w:hAnsi="Times New Roman" w:cs="Times New Roman"/>
          <w:sz w:val="28"/>
          <w:szCs w:val="28"/>
        </w:rPr>
        <w:t xml:space="preserve">Достижение указанных целей осуществляется в процессе совершенствования коммуникативной, языковой и лингвистической (языковедческой), </w:t>
      </w:r>
      <w:proofErr w:type="spellStart"/>
      <w:r w:rsidRPr="00E964A1"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 w:rsidRPr="00E964A1">
        <w:rPr>
          <w:rFonts w:ascii="Times New Roman" w:hAnsi="Times New Roman" w:cs="Times New Roman"/>
          <w:sz w:val="28"/>
          <w:szCs w:val="28"/>
        </w:rPr>
        <w:t xml:space="preserve"> компетенций.</w:t>
      </w:r>
    </w:p>
    <w:p w:rsidR="00E964A1" w:rsidRPr="00E964A1" w:rsidRDefault="00E964A1" w:rsidP="00E964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6444" w:rsidRPr="00E964A1" w:rsidRDefault="00526444" w:rsidP="00E964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64A1">
        <w:rPr>
          <w:rFonts w:ascii="Times New Roman" w:hAnsi="Times New Roman" w:cs="Times New Roman"/>
          <w:b/>
          <w:sz w:val="28"/>
          <w:szCs w:val="28"/>
        </w:rPr>
        <w:t>2. 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5410"/>
        <w:gridCol w:w="3532"/>
      </w:tblGrid>
      <w:tr w:rsidR="00E964A1" w:rsidRPr="00E964A1" w:rsidTr="00E964A1">
        <w:trPr>
          <w:trHeight w:val="651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826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E964A1" w:rsidRPr="00E964A1" w:rsidTr="00E964A1">
        <w:trPr>
          <w:trHeight w:val="425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  <w:vAlign w:val="center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1)умение самостоятельно определять цели деятельности и составлять план</w:t>
            </w:r>
            <w:bookmarkStart w:id="0" w:name="_GoBack"/>
            <w:bookmarkEnd w:id="0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Введение.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7.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Слово в лексической системе языка. 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4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Официально-деловой стиль речи, его признаки, назначение. Жанры официально-делового стиля: заявление, доверенность, расписка и др.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4A1" w:rsidRPr="00E964A1" w:rsidTr="00E964A1">
        <w:trPr>
          <w:trHeight w:val="417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28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Простое предложение. 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36.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Сложное предложение. 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4A1" w:rsidRPr="00E964A1" w:rsidTr="00E964A1">
        <w:trPr>
          <w:trHeight w:val="423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39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.Сложное синтаксическое целое как компонент текста. Его структура и анализ. Период и его построение.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4A1" w:rsidRPr="00E964A1" w:rsidTr="00E964A1">
        <w:trPr>
          <w:trHeight w:val="651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8.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Русская лексика с точки зрения её происхождения (исконн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русская лексика, заимствованная лексика, старославянизмы).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4A1" w:rsidRPr="00E964A1" w:rsidTr="00E964A1">
        <w:trPr>
          <w:trHeight w:val="651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27.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единицы синтаксиса. Словосочетание.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21.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Причастие как особая форма глагола. 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Деепричастие как особая форма глагола. 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4A1" w:rsidRPr="00E964A1" w:rsidTr="00E964A1">
        <w:trPr>
          <w:trHeight w:val="651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Язык и речь. Функциональные стили речи.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5.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Текст как произведение речи, его основные признаки, структура текста. </w:t>
            </w:r>
          </w:p>
        </w:tc>
      </w:tr>
      <w:tr w:rsidR="00E964A1" w:rsidRPr="00E964A1" w:rsidTr="00E964A1">
        <w:trPr>
          <w:trHeight w:val="651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Тема35.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Знаки препинания при обращении.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Знаки препинания при междометии. Употребление междометий в речи.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Способы передачи чужой речи. 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27.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единицы синтаксиса. Словосочетание.</w:t>
            </w:r>
          </w:p>
        </w:tc>
      </w:tr>
      <w:tr w:rsidR="00E964A1" w:rsidRPr="00E964A1" w:rsidTr="00E964A1">
        <w:trPr>
          <w:trHeight w:val="651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30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31.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Односоставное и неполное предложения.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32.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Осложненное простое 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предложение.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33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.Предложения с обособленными и уточняющими членами. 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Тема34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.Знаки препинания при словах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      </w:r>
          </w:p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4A1" w:rsidRPr="00E964A1" w:rsidTr="00E964A1">
        <w:trPr>
          <w:trHeight w:val="651"/>
        </w:trPr>
        <w:tc>
          <w:tcPr>
            <w:tcW w:w="329" w:type="pct"/>
            <w:vAlign w:val="center"/>
          </w:tcPr>
          <w:p w:rsidR="00E964A1" w:rsidRPr="00E964A1" w:rsidRDefault="00E964A1" w:rsidP="00E964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E964A1" w:rsidRPr="00E964A1" w:rsidRDefault="00E964A1" w:rsidP="00E9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845" w:type="pct"/>
          </w:tcPr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Тема3.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Функциональные стили речи и их особенности. Разговорный стиль, его основные признаки, сфера использования.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Функционально – смысловые типы речи (повествование, описание, рассуждение). 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Лингвостилистический анализ текста.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Тема11.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Фонетические единицы. 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Тема12.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Орфоэпические нормы: произносительные и нормы ударения. Произношение  гласных и согласных звуков произношение заимствованных слов. Использование орфоэпического словаря.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15.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чередующихся гласных в корнях слов. Правописание приставок ПРИ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/ - 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ПРЕ -. Правописание сложных слов.</w:t>
            </w:r>
          </w:p>
          <w:p w:rsidR="00E964A1" w:rsidRPr="00E964A1" w:rsidRDefault="00E964A1" w:rsidP="00E964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13.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з-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/с-. Правописание и-ы после приставок.</w:t>
            </w:r>
          </w:p>
        </w:tc>
      </w:tr>
    </w:tbl>
    <w:p w:rsidR="00526444" w:rsidRPr="00526444" w:rsidRDefault="00526444" w:rsidP="00526444">
      <w:pPr>
        <w:rPr>
          <w:b/>
          <w:sz w:val="28"/>
          <w:szCs w:val="28"/>
        </w:rPr>
      </w:pPr>
    </w:p>
    <w:p w:rsidR="00084C6C" w:rsidRPr="00E964A1" w:rsidRDefault="00084C6C" w:rsidP="00084C6C">
      <w:pPr>
        <w:jc w:val="both"/>
        <w:rPr>
          <w:rFonts w:ascii="Times New Roman" w:hAnsi="Times New Roman" w:cs="Times New Roman"/>
          <w:sz w:val="28"/>
        </w:rPr>
      </w:pPr>
      <w:r w:rsidRPr="00E964A1">
        <w:rPr>
          <w:rFonts w:ascii="Times New Roman" w:hAnsi="Times New Roman" w:cs="Times New Roman"/>
          <w:b/>
          <w:i/>
          <w:sz w:val="28"/>
        </w:rPr>
        <w:lastRenderedPageBreak/>
        <w:t>Введение</w:t>
      </w:r>
      <w:r w:rsidRPr="00E964A1">
        <w:rPr>
          <w:rFonts w:ascii="Times New Roman" w:hAnsi="Times New Roman" w:cs="Times New Roman"/>
          <w:sz w:val="28"/>
        </w:rPr>
        <w:t>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Язык как средство общения и форма существования национальной культуры. Язык и общество. Язык как развивающееся явление.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Язык как система. Основные уровни языка.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Русский язык в современном мире. Язык и культура. Отражение в русском языке материальной и духовной культуры русского и других народов. Понятие о русском литературном языке и языковой норме.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Функциональные стили речи и их особенности. Разговорный стиль, его основные признаки, сфера использования.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Научный стиль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Основные жанры научного стиля: доклад, статья, сообщение и др.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Официально-деловой стиль речи</w:t>
      </w:r>
      <w:r w:rsidRPr="00C76574">
        <w:rPr>
          <w:rFonts w:ascii="Times New Roman" w:hAnsi="Times New Roman" w:cs="Times New Roman"/>
          <w:sz w:val="28"/>
          <w:szCs w:val="28"/>
        </w:rPr>
        <w:t>, его признаки, назначение. Жанры официально-делового стиля: заявление, доверенность, расписка и др.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Публицистический стиль речи</w:t>
      </w:r>
      <w:r w:rsidRPr="00C76574">
        <w:rPr>
          <w:rFonts w:ascii="Times New Roman" w:hAnsi="Times New Roman" w:cs="Times New Roman"/>
          <w:sz w:val="28"/>
          <w:szCs w:val="28"/>
        </w:rPr>
        <w:t>, его назначение. Основные жанры публицистического стиля. Основы ораторского искусства. Особенности построения публицистического выступления.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Художественный стиль речи</w:t>
      </w:r>
      <w:r w:rsidRPr="00C76574">
        <w:rPr>
          <w:rFonts w:ascii="Times New Roman" w:hAnsi="Times New Roman" w:cs="Times New Roman"/>
          <w:sz w:val="28"/>
          <w:szCs w:val="28"/>
        </w:rPr>
        <w:t>, его основные признаки: образность, использование изобразительно-выразительных средств и др.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Текст как произведение речи</w:t>
      </w:r>
      <w:r w:rsidRPr="00C76574">
        <w:rPr>
          <w:rFonts w:ascii="Times New Roman" w:hAnsi="Times New Roman" w:cs="Times New Roman"/>
          <w:sz w:val="28"/>
          <w:szCs w:val="28"/>
        </w:rPr>
        <w:t xml:space="preserve">, его основные признаки, структура текста. Сложное синтаксическое целое. Тема, основная  мысль текста. Информационная переработка текста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план, тезисы, конспект, реферат, аннотация) Абзац как средство смыслового членения текста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Функционально – смысловые типы речи</w:t>
      </w:r>
      <w:r w:rsidRPr="00C76574">
        <w:rPr>
          <w:rFonts w:ascii="Times New Roman" w:hAnsi="Times New Roman" w:cs="Times New Roman"/>
          <w:sz w:val="28"/>
          <w:szCs w:val="28"/>
        </w:rPr>
        <w:t xml:space="preserve"> (повествование, описание, рассуждение). 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Лингвостилистический анализ текста</w:t>
      </w:r>
      <w:r w:rsidRPr="00C76574">
        <w:rPr>
          <w:rFonts w:ascii="Times New Roman" w:hAnsi="Times New Roman" w:cs="Times New Roman"/>
          <w:sz w:val="28"/>
          <w:szCs w:val="28"/>
        </w:rPr>
        <w:t>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Лексика и фразеология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Слово в лексической системе языка. Лексическое и грамматическое значения слова. Многозначность слова. Метафора, метонимия как выразительные средства языка. Омонимы, синонимы, антонимы, паронимы и их употребление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lastRenderedPageBreak/>
        <w:t>Русская лексика с точки зрения её происхождения (исконн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 xml:space="preserve"> русская лексика, заимствованная лексика, старославянизмы).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Лексика с точки зрения её употребления: нейтральная, книжная, лексика устной речи (жаргонизмы, арготизмы, диалектизмы). Профессионализмы. Терминологическая лексика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Активный и пассивный словарный запас: архаизмы, историзмы, неологизмы. Особенности русского речевого этикета. Лексика, обозначающая предметы и явления традиционного русского быта. Фольклорная лексика и фразеология. Русские пословицы и поговорки.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Фразеологизмы.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Отличие фразеологизма от слова. Употребление фразеологизмов в речи. Афоризмы. Лексические и фразеологические словари. </w:t>
      </w:r>
      <w:proofErr w:type="spellStart"/>
      <w:r w:rsidRPr="00C76574">
        <w:rPr>
          <w:rFonts w:ascii="Times New Roman" w:hAnsi="Times New Roman" w:cs="Times New Roman"/>
          <w:sz w:val="28"/>
          <w:szCs w:val="28"/>
        </w:rPr>
        <w:t>Лексико</w:t>
      </w:r>
      <w:proofErr w:type="spellEnd"/>
      <w:r w:rsidRPr="00C76574">
        <w:rPr>
          <w:rFonts w:ascii="Times New Roman" w:hAnsi="Times New Roman" w:cs="Times New Roman"/>
          <w:sz w:val="28"/>
          <w:szCs w:val="28"/>
        </w:rPr>
        <w:t xml:space="preserve"> – фразеологический разбор.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Лексические нормы.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Лексические ошибки и их исправление. Ошибки в употреблении фразеологических единиц и их исправление.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Фонетика. Орфоэпия. Графика. Орфография.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Фонетические единицы.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Звук и фонема. Открытый и закрытый слог. Соотношение буквы и звука. Фонетическая фраза. Ударение словесное и логическое. Роль ударений в стихотворной речи. Информационное богатство русской речи. Фонетический разбор слова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Орфоэпические нормы: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произносительные и нормы ударения. Произношение  гласных и согласных звуков произношение заимствованных слов. Использование орфоэпического словаря.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/с-. Правописание и-ы после приставок.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76574">
        <w:rPr>
          <w:rFonts w:ascii="Times New Roman" w:hAnsi="Times New Roman" w:cs="Times New Roman"/>
          <w:b/>
          <w:i/>
          <w:sz w:val="28"/>
          <w:szCs w:val="28"/>
        </w:rPr>
        <w:t>Морфемика</w:t>
      </w:r>
      <w:proofErr w:type="spellEnd"/>
      <w:r w:rsidRPr="00C76574">
        <w:rPr>
          <w:rFonts w:ascii="Times New Roman" w:hAnsi="Times New Roman" w:cs="Times New Roman"/>
          <w:b/>
          <w:i/>
          <w:sz w:val="28"/>
          <w:szCs w:val="28"/>
        </w:rPr>
        <w:t>. Словообразование. Орфография.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Понятие морфемы как значимой части слова.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Многозначность морфем. Синонимия и антонимия морфем. Морфемный разбор слова.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Способы словообразования. Словообразование знаменательных частей речи. Особенности словообразования профессиональной лексики и терминов. Словообразовательный анализ.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lastRenderedPageBreak/>
        <w:t>Правописание чередующихся гласных в корнях слов. Правописание приставок ПРИ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 - / - 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ПРЕ -. Правописание сложных слов.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Морфология и орфография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Грамматические признаки слова (грамматическое значение, грамматическая форма и синтаксическая функция). Знаменательные и незнаменательные части речи и их роль в построении текста.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Имя существительное</w:t>
      </w:r>
      <w:r w:rsidRPr="00C76574">
        <w:rPr>
          <w:rFonts w:ascii="Times New Roman" w:hAnsi="Times New Roman" w:cs="Times New Roman"/>
          <w:sz w:val="28"/>
          <w:szCs w:val="28"/>
        </w:rPr>
        <w:t>. Лексика – грамматические разряды имен существительных. Род, число, падеж. Склонение. Правописание окончаний. Правописание сложных существительных. Морфологический разбор имени существительного. Употребление форм имен существительных в речи.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Имя прилагательное</w:t>
      </w:r>
      <w:r w:rsidRPr="00C76574">
        <w:rPr>
          <w:rFonts w:ascii="Times New Roman" w:hAnsi="Times New Roman" w:cs="Times New Roman"/>
          <w:sz w:val="28"/>
          <w:szCs w:val="28"/>
        </w:rPr>
        <w:t>. Лексико-грамматические разряды имен прилагательных. Степени сравнения имен прилагательных. Правописание суффиксов и окончаний. Правописание сложных прилагательных. Морфологический разбор. Употребление форм имен прилагательных в речи.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Имя числительное</w:t>
      </w:r>
      <w:r w:rsidRPr="00C76574">
        <w:rPr>
          <w:rFonts w:ascii="Times New Roman" w:hAnsi="Times New Roman" w:cs="Times New Roman"/>
          <w:sz w:val="28"/>
          <w:szCs w:val="28"/>
        </w:rPr>
        <w:t xml:space="preserve">. Лексико-грамматические разряды имен числительных. Правописание числительных. Морфологический разбор имени числительного. Употребление числительных в речи. Сочетание числительных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оба</w:t>
      </w:r>
      <w:r w:rsidRPr="00C76574">
        <w:rPr>
          <w:rFonts w:ascii="Times New Roman" w:hAnsi="Times New Roman" w:cs="Times New Roman"/>
          <w:sz w:val="28"/>
          <w:szCs w:val="28"/>
        </w:rPr>
        <w:t xml:space="preserve">,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обе</w:t>
      </w:r>
      <w:r w:rsidRPr="00C76574">
        <w:rPr>
          <w:rFonts w:ascii="Times New Roman" w:hAnsi="Times New Roman" w:cs="Times New Roman"/>
          <w:sz w:val="28"/>
          <w:szCs w:val="28"/>
        </w:rPr>
        <w:t xml:space="preserve">,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двое</w:t>
      </w:r>
      <w:r w:rsidRPr="00C76574">
        <w:rPr>
          <w:rFonts w:ascii="Times New Roman" w:hAnsi="Times New Roman" w:cs="Times New Roman"/>
          <w:sz w:val="28"/>
          <w:szCs w:val="28"/>
        </w:rPr>
        <w:t xml:space="preserve">,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трое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и др. с существительными разного рода.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 xml:space="preserve">Местоимение. </w:t>
      </w:r>
      <w:r w:rsidRPr="00C76574">
        <w:rPr>
          <w:rFonts w:ascii="Times New Roman" w:hAnsi="Times New Roman" w:cs="Times New Roman"/>
          <w:sz w:val="28"/>
          <w:szCs w:val="28"/>
        </w:rPr>
        <w:t>Значение местоимения. Лексико-грамматические разряды местоимений. Правописание местоимений. Морфологический разбор местоимений. Употребление местоимений в речи. Местоимение как средство связи предложений в тексте.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Глагол</w:t>
      </w:r>
      <w:r w:rsidRPr="00C76574">
        <w:rPr>
          <w:rFonts w:ascii="Times New Roman" w:hAnsi="Times New Roman" w:cs="Times New Roman"/>
          <w:sz w:val="28"/>
          <w:szCs w:val="28"/>
        </w:rPr>
        <w:t>. Грамматические признаки. Правописание суффиксов и личных окончаний глаголов. Правописание «НЕ» с глаголами. Морфологический разбор глагола.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Причастие</w:t>
      </w:r>
      <w:r w:rsidRPr="00C765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574">
        <w:rPr>
          <w:rFonts w:ascii="Times New Roman" w:hAnsi="Times New Roman" w:cs="Times New Roman"/>
          <w:sz w:val="28"/>
          <w:szCs w:val="28"/>
        </w:rPr>
        <w:t xml:space="preserve">как особая форма глагола. Образование действительных и страдательных причастий. Правописание суффиксов и окончаний  причастий. Правописание НЕ с причастиями. Правописание – Н и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Н в причастиях и отглагольных прилагательных. Причастный оборот и знаки препинания в предложении с причастным оборотом. Морфологический разбор причастия.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Деепричастие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как особая форма глагола. Образование деепричастия совершенного и несовершенного вида. Правописание </w:t>
      </w:r>
      <w:r w:rsidRPr="00C76574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Pr="00C76574">
        <w:rPr>
          <w:rFonts w:ascii="Times New Roman" w:hAnsi="Times New Roman" w:cs="Times New Roman"/>
          <w:sz w:val="28"/>
          <w:szCs w:val="28"/>
        </w:rPr>
        <w:t>с деепричастиями. Деепричастный  оборот и знаки препинания в предложениях с деепричастным оборотом. Морфологический разбор деепричастия.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Наречие.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Грамматические признаки наречия. Степени сравнения наречий. Правописание наречий. Отличие наречий от слов-омонимов. Морфологический разбор наречия. Употребление наречий в речи. Использование местоименных наречий для связи предложений в тексте.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Слова категории состояния (безлично – предикативные слова).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Отличие слов категории состояния от слов – омонимов. Группы слов категории состояния. Их функции в речи.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Служебные части речи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Предлог как часть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предлогов. Отличие производных предлогов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 xml:space="preserve">в течение, в продолжение, вследствие и др.) от слов-омонимов. Употребление предлогов в составе словосочетаний. Употребление существительных с предлогами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, вопреки, согласно и др.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Союз как часть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союзов. Отличие союзов тоже, также, чтобы, зато от  слов омонимов. Употребление союзов в простом и сложном предложении. Союзы, как средство связи предложений в тексте.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Частица как часть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частиц. Правописание частиц </w:t>
      </w:r>
      <w:r w:rsidRPr="00C76574">
        <w:rPr>
          <w:rFonts w:ascii="Times New Roman" w:hAnsi="Times New Roman" w:cs="Times New Roman"/>
          <w:b/>
          <w:sz w:val="28"/>
          <w:szCs w:val="28"/>
        </w:rPr>
        <w:t>не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и </w:t>
      </w:r>
      <w:r w:rsidRPr="00C76574">
        <w:rPr>
          <w:rFonts w:ascii="Times New Roman" w:hAnsi="Times New Roman" w:cs="Times New Roman"/>
          <w:b/>
          <w:sz w:val="28"/>
          <w:szCs w:val="28"/>
        </w:rPr>
        <w:t>ни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 разными частями речи. Употребление частиц в речи.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Междометия и звукоподражательные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</w:t>
      </w:r>
      <w:r w:rsidRPr="00C76574">
        <w:rPr>
          <w:rFonts w:ascii="Times New Roman" w:hAnsi="Times New Roman" w:cs="Times New Roman"/>
          <w:b/>
          <w:sz w:val="28"/>
          <w:szCs w:val="28"/>
        </w:rPr>
        <w:t>слова.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междометий и звукоподражаний. Знаки препинания в предложениях с междометиями. Употребление междометий в речи.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Синтаксис и пунктуация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Основные единицы синтаксиса.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Словосочетание, предложение, сложное синтаксическое целое. Основные выразительные средства синтаксиса.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Словосочетание.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Строение словосочетания. Виды связи слов в словосочетании. Нормы построения словосочетаний. Синтаксический разбор словосочетаний. Значение словосочетания в построении предложения. Синонимия словосочетаний.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Простое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Виды предложений по цели высказывания; восклицательные предложения. Интонационное  богатство русской речи. Логическое ударение. Прямой и обратный порядок слов. Стилистические функции и роль порядка слов в предложении.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lastRenderedPageBreak/>
        <w:t>Грамматическая основа простого двусоставного предложения. Тире между подлежащим и сказуемым. Согласование сказуемого с подлежащим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Односоставное и неполное предложения.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Односоставные предложения с главным членом в форме подлежащего.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Односоставные предложения с главным членом в форме сказуемого.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Предложения с обособленными и уточняющими членами.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Обособление определений. Обособление приложений. Обособление дополнений. Обособление обстоятельств. Роль сравнительного оборота как изобразительного средства языка. Уточняющие члены предложения.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Знаки препинания при словах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Знаки препинания при обращении.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Знаки препинания при междометии.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Употребление междометий в речи.</w:t>
      </w:r>
    </w:p>
    <w:p w:rsidR="00084C6C" w:rsidRPr="00C76574" w:rsidRDefault="00084C6C" w:rsidP="00084C6C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Способы передачи чужой речи. Знаки препинания при  прямой речи. Замена прямой речи косвенной. Знаки препинания при цитатах.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Оформление диалога.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Знаки препинания при диалоге.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Сложное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Сложносочиненное предложение. Знаки препинания в сложносочиненном предложении. Употребление сложносочиненных предложений в речи.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Сложноподчиненное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Знаки препинания в сложноподчиненном предложении. Использование сложноподчиненных предложений в разных типах и стилях речи.</w:t>
      </w:r>
    </w:p>
    <w:p w:rsidR="00084C6C" w:rsidRPr="00C76574" w:rsidRDefault="00084C6C" w:rsidP="00084C6C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Бессоюзное сложное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Знаки препинания в бессоюзном сложном предложении. Использование бессоюзных сложных предложений в речи.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lastRenderedPageBreak/>
        <w:t>Знаки препинания в сложном предложении с разными видами связи.</w:t>
      </w:r>
    </w:p>
    <w:p w:rsidR="00084C6C" w:rsidRPr="00C76574" w:rsidRDefault="00084C6C" w:rsidP="00084C6C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Сложное синтаксическое целое как компонент текста. Его структура и анализ. Период и его построение.</w:t>
      </w:r>
    </w:p>
    <w:p w:rsidR="00857C66" w:rsidRDefault="00857C66"/>
    <w:sectPr w:rsidR="00857C66" w:rsidSect="0085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6444"/>
    <w:rsid w:val="00084C6C"/>
    <w:rsid w:val="001E2B03"/>
    <w:rsid w:val="0039568E"/>
    <w:rsid w:val="00526444"/>
    <w:rsid w:val="00635C48"/>
    <w:rsid w:val="00857C66"/>
    <w:rsid w:val="00A4705D"/>
    <w:rsid w:val="00D0535A"/>
    <w:rsid w:val="00E9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2269</Words>
  <Characters>12937</Characters>
  <Application>Microsoft Office Word</Application>
  <DocSecurity>0</DocSecurity>
  <Lines>107</Lines>
  <Paragraphs>30</Paragraphs>
  <ScaleCrop>false</ScaleCrop>
  <Company>техникум</Company>
  <LinksUpToDate>false</LinksUpToDate>
  <CharactersWithSpaces>15176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Юрченкова</dc:creator>
  <cp:keywords/>
  <dc:description/>
  <cp:lastModifiedBy>METOD</cp:lastModifiedBy>
  <cp:revision>5</cp:revision>
  <dcterms:created xsi:type="dcterms:W3CDTF">2015-02-19T04:20:00Z</dcterms:created>
  <dcterms:modified xsi:type="dcterms:W3CDTF">2015-02-27T04:16:00Z</dcterms:modified>
</cp:coreProperties>
</file>